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FF" w:rsidRPr="00C66A94" w:rsidRDefault="00C66A94" w:rsidP="00C66A94">
      <w:pPr>
        <w:jc w:val="center"/>
        <w:rPr>
          <w:b/>
          <w:sz w:val="28"/>
          <w:szCs w:val="28"/>
        </w:rPr>
      </w:pPr>
      <w:r w:rsidRPr="00C66A94">
        <w:rPr>
          <w:b/>
          <w:sz w:val="28"/>
          <w:szCs w:val="28"/>
        </w:rPr>
        <w:t>MATERIAŁY SZKOLENIOWE – NR 1</w:t>
      </w:r>
    </w:p>
    <w:tbl>
      <w:tblPr>
        <w:tblW w:w="975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68"/>
      </w:tblGrid>
      <w:tr w:rsidR="00926FA7" w:rsidRPr="00926FA7" w:rsidTr="00926FA7">
        <w:trPr>
          <w:tblCellSpacing w:w="7" w:type="dxa"/>
          <w:jc w:val="center"/>
        </w:trPr>
        <w:tc>
          <w:tcPr>
            <w:tcW w:w="0" w:type="auto"/>
            <w:shd w:val="clear" w:color="auto" w:fill="000000"/>
            <w:hideMark/>
          </w:tcPr>
          <w:tbl>
            <w:tblPr>
              <w:tblW w:w="9750" w:type="dxa"/>
              <w:tblCellSpacing w:w="22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750"/>
            </w:tblGrid>
            <w:tr w:rsidR="00926FA7" w:rsidRPr="00926FA7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747"/>
                    <w:gridCol w:w="7328"/>
                  </w:tblGrid>
                  <w:tr w:rsidR="00926FA7" w:rsidRPr="00926FA7">
                    <w:trPr>
                      <w:tblCellSpacing w:w="7" w:type="dxa"/>
                    </w:trPr>
                    <w:tc>
                      <w:tcPr>
                        <w:tcW w:w="1665" w:type="dxa"/>
                        <w:vAlign w:val="center"/>
                        <w:hideMark/>
                      </w:tcPr>
                      <w:p w:rsidR="00926FA7" w:rsidRPr="00926FA7" w:rsidRDefault="00926FA7" w:rsidP="00926F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50" w:type="dxa"/>
                        <w:hideMark/>
                      </w:tcPr>
                      <w:p w:rsidR="00926FA7" w:rsidRPr="00926FA7" w:rsidRDefault="00926FA7" w:rsidP="00926F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926FA7" w:rsidRPr="00926FA7" w:rsidRDefault="00926FA7" w:rsidP="0092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9075" w:type="dxa"/>
                    <w:tblCellSpacing w:w="22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9075"/>
                  </w:tblGrid>
                  <w:tr w:rsidR="00926FA7" w:rsidRPr="00926FA7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97"/>
                        </w:tblGrid>
                        <w:tr w:rsidR="00926FA7" w:rsidRPr="00926F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CC00"/>
                              <w:vAlign w:val="center"/>
                              <w:hideMark/>
                            </w:tcPr>
                            <w:p w:rsidR="00926FA7" w:rsidRPr="00926FA7" w:rsidRDefault="00926FA7" w:rsidP="00926F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926FA7" w:rsidRPr="00926FA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6755D0" w:rsidRDefault="00D82740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pict>
                                  <v:rect id="_x0000_s1026" style="position:absolute;margin-left:225.2pt;margin-top:109.6pt;width:216.75pt;height:100.8pt;z-index:251658240;mso-position-horizontal-relative:text;mso-position-vertical-relative:text" strokeweight="1.75pt"/>
                                </w:pict>
                              </w:r>
                              <w:r w:rsidR="00CD5BAB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pict>
                                  <v:shapetype id="_x0000_t32" coordsize="21600,21600" o:spt="32" o:oned="t" path="m,l21600,21600e" filled="f">
                                    <v:path arrowok="t" fillok="f" o:connecttype="none"/>
                                    <o:lock v:ext="edit" shapetype="t"/>
                                  </v:shapetype>
                                  <v:shape id="_x0000_s1028" type="#_x0000_t32" style="position:absolute;margin-left:300.2pt;margin-top:109.6pt;width:0;height:100.8pt;z-index:251660288;mso-position-horizontal-relative:text;mso-position-vertical-relative:text" o:connectortype="straight"/>
                                </w:pict>
                              </w:r>
                              <w:r w:rsidR="00CD5BAB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pict>
                                  <v:shape id="_x0000_s1027" type="#_x0000_t32" style="position:absolute;margin-left:344.45pt;margin-top:103.45pt;width:0;height:120.75pt;z-index:251659264;mso-position-horizontal-relative:text;mso-position-vertical-relative:text" o:connectortype="straight" strokeweight="2.25pt">
                                    <v:stroke dashstyle="dash"/>
                                  </v:shape>
                                </w:pict>
                              </w:r>
                              <w:r w:rsidR="00CD5BAB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pict>
                                  <v:shape id="_x0000_s1031" type="#_x0000_t32" style="position:absolute;margin-left:225.2pt;margin-top:109.6pt;width:0;height:100.8pt;z-index:251663360;mso-position-horizontal-relative:text;mso-position-vertical-relative:text" o:connectortype="straight">
                                    <v:stroke startarrow="block" endarrow="block"/>
                                  </v:shape>
                                </w:pict>
                              </w:r>
                              <w:r w:rsidR="00CD5BAB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pict>
                                  <v:shape id="_x0000_s1029" type="#_x0000_t32" style="position:absolute;margin-left:390.95pt;margin-top:109.6pt;width:0;height:100.8pt;z-index:251661312;mso-position-horizontal-relative:text;mso-position-vertical-relative:text" o:connectortype="straight"/>
                                </w:pict>
                              </w:r>
                              <w:r w:rsidR="00C66A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      </w:t>
                              </w:r>
                              <w:r w:rsidR="00C66A94" w:rsidRPr="00C66A9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1819275" cy="1819275"/>
                                    <wp:effectExtent l="19050" t="0" r="9525" b="0"/>
                                    <wp:docPr id="9" name="bigthumb26004552" descr="Volleyball Spike Stock Photograph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gthumb26004552" descr="Volleyball Spike Stock Photograph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19275" cy="1819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755D0" w:rsidRDefault="006755D0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6755D0" w:rsidRDefault="006755D0" w:rsidP="006755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                                                                   9 m       </w:t>
                              </w:r>
                            </w:p>
                            <w:p w:rsidR="006755D0" w:rsidRDefault="00CD5BAB" w:rsidP="006755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pict>
                                  <v:shape id="_x0000_s1030" type="#_x0000_t32" style="position:absolute;margin-left:225.2pt;margin-top:20.8pt;width:216.75pt;height:.75pt;z-index:251662336" o:connectortype="straight">
                                    <v:stroke startarrow="block" endarrow="block"/>
                                  </v:shape>
                                </w:pict>
                              </w:r>
                            </w:p>
                            <w:p w:rsidR="006755D0" w:rsidRDefault="00C66A94" w:rsidP="006755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                                                                                                              </w:t>
                              </w:r>
                              <w:r w:rsidR="006755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18 m</w:t>
                              </w:r>
                            </w:p>
                            <w:p w:rsidR="00926FA7" w:rsidRPr="006755D0" w:rsidRDefault="00926FA7" w:rsidP="006755D0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pl-PL"/>
                                </w:rPr>
                              </w:pPr>
                              <w:r w:rsidRPr="006755D0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sz w:val="32"/>
                                  <w:szCs w:val="32"/>
                                  <w:lang w:eastAsia="pl-PL"/>
                                </w:rPr>
                                <w:t>Podstawowe przepisy gry w piłkę siatkową</w:t>
                              </w:r>
                            </w:p>
                            <w:p w:rsidR="00926FA7" w:rsidRPr="006755D0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755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Boisko i piłka:</w:t>
                              </w:r>
                            </w:p>
                            <w:p w:rsidR="00926FA7" w:rsidRPr="006755D0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755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Boisko do gry jest prostokątem o wymiarach 18 x 9 m.. </w:t>
                              </w:r>
                            </w:p>
                            <w:p w:rsidR="00926FA7" w:rsidRPr="006755D0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755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Wszystkie linie boiska mają szerokość 5 </w:t>
                              </w:r>
                              <w:proofErr w:type="spellStart"/>
                              <w:r w:rsidRPr="006755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cm</w:t>
                              </w:r>
                              <w:proofErr w:type="spellEnd"/>
                              <w:r w:rsidRPr="006755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. </w:t>
                              </w:r>
                            </w:p>
                            <w:p w:rsidR="00926FA7" w:rsidRPr="006755D0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755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Dwie linie boczne i dwie linie końcowe ograniczające boisko są wykreślone wewnątrz boiska. </w:t>
                              </w:r>
                            </w:p>
                            <w:p w:rsidR="00926FA7" w:rsidRPr="006755D0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755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Oś linii środkowej dzieli boisko na dwa równe pola o wymiarach 9 x 9 m każde. Znajduje się ona pod siatką pomiędzy liniami bocznymi. </w:t>
                              </w:r>
                            </w:p>
                            <w:p w:rsidR="00926FA7" w:rsidRPr="006755D0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755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Na każdej stronie pola gry, wyznaczone jest pole ataku, poprzez linię ataku, której zewnętrzna krawędź wykreślona jest 3 m od osi linii środkowej. </w:t>
                              </w:r>
                            </w:p>
                            <w:p w:rsidR="00926FA7" w:rsidRPr="002C04CC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755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• Siatka umieszczona jest pionowo nad osią linii środkowej a jej górna krawędź znajduje się na wysokości 2,43 m dla mężczyzn i 2,24 m dla kobiet.</w:t>
                              </w:r>
                              <w:r w:rsidR="009D76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9D76F6" w:rsidRPr="002C04C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pl-PL"/>
                                </w:rPr>
                                <w:t>Klasy VII/VII wysokość siatki 2,35 chłopcy, 2,15 dziewczęta</w:t>
                              </w:r>
                            </w:p>
                            <w:p w:rsidR="00926FA7" w:rsidRPr="006755D0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755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Piłka musi mieć kształt kulisty. Obwód piłki wynosi 65 - 67 cm a jej ciężar 260 - 280 g. </w:t>
                              </w:r>
                            </w:p>
                            <w:p w:rsidR="002C04CC" w:rsidRDefault="002C04CC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Zespół oraz przepisy dotyczące pozycji i poruszania sie po boisku, a także zmian w zespole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Zespół może składać się maksymalnie z 14 zawodników.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Koszulki zawodników muszą być ponumerowane od l do 18 włącznie. Numery muszą być umieszczone po środku koszulki na piersiach i plecach. Wysokość numerów musi wynosić, co najmniej 15 cm na piersiach i 20 cm na plecach.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W grze musi uczestniczyć po sześciu zawodników w każdym zespole. Porządek rotacji zawodników grających na boisku jest określony przez ustawienie początkowe zespołów.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Porządek ten musi być zachowany w ciągu całego seta.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Zawodnicy niewystępujący w ustawieniu początkowym są zawodnikami rezerwowymi w tym secie.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• Każdy zespół spośród 12-tu zawodników zgłoszonych do gry może zarejestrować jednego zawodnika wyspecjalizowanego w grze obronnej zwanego "Libero".</w:t>
                              </w:r>
                              <w:r w:rsidR="006755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Libero może grać wyłącznie jako zawodnik linii obrony i nie wolno mu atakować z żadnego miejsca (włączając całe boisko i wolną strefę), jeśli w momencie kontaktu z piłką, piłka jest całkowicie powyżej górnej taśmy siatki. Libero nie może zagrywać, blokować lub wykonywać próby bloku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W momencie uderzenia piłki przez zawodnika zagrywającego, każdy zespół musi znajdować się na własnej połowie boiska, ustawiony zgodnie z porządkiem rotacji (z wyjątkiem zawodnika zagrywającego). Pozycje zawodników numerowane są następująco: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Jeśli zespół odbierający zagrywkę zdobywa prawo do wykonywania zagrywki, zawodnicy dokonują zmiany pozycji, przesuwając się o jedną pozycję zgodnie z ruchem wskazówek zegara, zawodnik z pozycji 2 przechodzi na pozycję l, zawodnik z pozycji l przechodzi na pozycję 6, </w:t>
                              </w:r>
                              <w:proofErr w:type="spellStart"/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itd</w:t>
                              </w:r>
                              <w:proofErr w:type="spellEnd"/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...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Zmiana zawodników może nastąpić po dokonaniu zapisu w protokole i polega na opuszczeniu boiska przez zawodnika i wejściu na jego miejsce innego zawodnika (z wyjątkiem Libero).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W celu dokonania zmiany konieczne jest uzyskanie zgody sędziów.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Zespół może w jednym secie dokonać maksimum 6 zmian.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Rozpoczęcie meczu, akcji oraz warunki zdobycia punktu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Przed spotkaniem sędzia pierwszy dokonuje losowania w celu określenia zespołu, który wykona pierwszą zagrywkę oraz stron boiska, na których zespoły będą grały w pierwszym secie.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Jeśli rozgrywany jest set decydujący sędzia pierwszy ponownie dokonuje losowania.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• Zespół zdobywa punkt: </w:t>
                              </w: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 po udanym umieszczeniu piłki na boisku przeciwnika </w:t>
                              </w: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 kiedy przeciwny zespół popełni błąd </w:t>
                              </w: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 kiedy przeciwny zespół/zawodnik zostanie ukarany ostrzeżeniem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Jeśli zagrywający zespół wygra akcję, zdobywa punkt i zagrywa dalej.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Jeśli odbierający zespół wygra akcję, zdobywa punkt i wykonuje następną zagrywkę.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Seta (z wyjątkiem seta decydującego - 5-tego) wygrywa zespół, który pierwszy uzyska 25 punktów z różnicą minimum dwóch punktów.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Spotkanie wygrywa zespół, który wygra trzy sety. W przypadku równości wygranych setów 2:2, decydującego seta (5-tego) wygrywa zespół, który pierwszy uzyska 15 punktów z różnicą minimum dwóch punktów.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Akcja rozpoczyna się w momencie uderzenia piłki przez zawodnika zagrywającego, po zezwoleniu sędziego pierwszego na wykonanie zagrywki.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Akcja jest zakończona w momencie popełnienia błędu, który został odgwizdany przez jednego z sędziów. W przypadku nie wystąpienia błędu akcja jest zakończona w momencie gwizdka sędziego.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Piłka jest w boisku, kiedy dotyka powierzchni boiska, włączając w to linie ograniczające boisko.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Każdy zespół ma prawo do maksimum trzech odbić piłki (plus dotknięcie piłki przez blok) w celu przebicia jej nad siatką na stronę przeciwnika. Jeśli nastąpi więcej odbić zespół popełnia błąd.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Błędy odbicia piłki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CZTERY ODBICIA: zespół wykona cztery odbicia zanim przebije piłkę na stronę przeciwnika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PIŁKA RZUCONA: piłka nie została odbita, lecz złapana lub rzucona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ODBICIE Z POMOCĄ: zawodnik korzysta z pomocy partnera lub dowolnego przedmiotu w celu dosięgnięcia piłki wewnątrz pola gry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• PODWÓJNE ODBICIE: zawodnik odbija piłkę dwa razy bezpośrednio po sobie, lub piłka dotyka po kolei kilku części jego ciała.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Zagrywka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Zagrywka jest to wprowadzenie piłki do gry przez prawego zawodnika linii obrony, znajdującego się w polu zagrywki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• Jeśli zespół zagrywający wygra akcję, zawodnik, który zagrywał (lub zawodnik, który go zmienił) będzie zagrywał nadal.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Jeśli zespół odbierający wygra akcję, uzyskuje prawo do zagrywki i dokonuje rotacji przed jej wykonaniem. Zagrywkę będzie wykonywał zawodnik, który przechodzi z pozycji prawego ataku na prawego obrony.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WYKONANIE ZAGRYWKI </w:t>
                              </w: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 Piłka musi być uderzona dłonią lub dowolną częścią ręki po podrzuceniu jej w górę lub opuszczeniu w dół z dłoni </w:t>
                              </w: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 Dozwolone jest tylko jedno podrzucenie piłki. Dozwolone jest również kozłowanie piłki oraz przekładanie jej z ręki do ręki </w:t>
                              </w: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 Zagrywka wykonana przed gwizdkiem sędziego pierwszego jest nieważna i musi być powtórzona. </w:t>
                              </w: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 Zawodnik musi wykonać zagrywkę w ciągu 8 sekund od gwizdka sędziego pierwszego na zagrywkę.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Blokowanie jest to akcja zawodników w pobliżu siatki, którzy sięgają powyżej górnej taśmy siatki w celu uniemożliwienia przejścia piłki z pola przeciwnika. Jedynie zawodnicy linii ataku mogą uczestniczyć w bloku spełnionym.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Blokowanie zagrywki przeciwnika jest zabronione.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Przerwy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Regulaminowymi przerwami w grze są: PRZERWY NA ODPOCZYNEK i PRZERWY NA ZMIANĘ ZAWODNIKÓW.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Każdy zespół ma prawo w każdym secie do maksimum dwóch przerw na odpoczynek i sześciu zmian zawodników. </w:t>
                              </w:r>
                            </w:p>
                            <w:p w:rsidR="00926FA7" w:rsidRPr="00926FA7" w:rsidRDefault="00926FA7" w:rsidP="00926F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• Wszystkie przerwy między setami trwają po trzy minuty każda. Przerwy przeznaczone są na zmianę stron. </w:t>
                              </w:r>
                            </w:p>
                          </w:tc>
                        </w:tr>
                      </w:tbl>
                      <w:p w:rsidR="00926FA7" w:rsidRPr="00926FA7" w:rsidRDefault="00926FA7" w:rsidP="00926F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755D0" w:rsidRPr="00926FA7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6755D0" w:rsidRPr="00926FA7" w:rsidRDefault="006755D0" w:rsidP="00926F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926FA7" w:rsidRPr="00926FA7" w:rsidRDefault="00926FA7" w:rsidP="0092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6FA7" w:rsidRPr="00926FA7" w:rsidRDefault="00926FA7" w:rsidP="0092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6A94" w:rsidRDefault="00C66A94">
      <w:r>
        <w:lastRenderedPageBreak/>
        <w:t xml:space="preserve">   </w:t>
      </w:r>
    </w:p>
    <w:p w:rsidR="00926FA7" w:rsidRDefault="00C66A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C66A94">
        <w:rPr>
          <w:sz w:val="32"/>
          <w:szCs w:val="32"/>
        </w:rPr>
        <w:t>MIŁEJ   LEKTURY</w:t>
      </w:r>
      <w:r>
        <w:rPr>
          <w:sz w:val="32"/>
          <w:szCs w:val="32"/>
        </w:rPr>
        <w:t xml:space="preserve"> !!! </w:t>
      </w:r>
    </w:p>
    <w:p w:rsidR="00C66A94" w:rsidRPr="00C66A94" w:rsidRDefault="00C66A9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C66A94">
        <w:rPr>
          <w:noProof/>
          <w:sz w:val="32"/>
          <w:szCs w:val="32"/>
          <w:lang w:eastAsia="pl-PL"/>
        </w:rPr>
        <w:drawing>
          <wp:inline distT="0" distB="0" distL="0" distR="0">
            <wp:extent cx="942975" cy="1524000"/>
            <wp:effectExtent l="19050" t="0" r="9525" b="0"/>
            <wp:docPr id="6" name="bigthumb29635266" descr="Young volleyball player. Royalty Free Sto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29635266" descr="Young volleyball player. Royalty Free Stock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</w:t>
      </w:r>
      <w:r w:rsidRPr="00C66A94">
        <w:rPr>
          <w:noProof/>
          <w:sz w:val="32"/>
          <w:szCs w:val="32"/>
          <w:lang w:eastAsia="pl-PL"/>
        </w:rPr>
        <w:drawing>
          <wp:inline distT="0" distB="0" distL="0" distR="0">
            <wp:extent cx="1247775" cy="1247775"/>
            <wp:effectExtent l="19050" t="0" r="9525" b="0"/>
            <wp:docPr id="4" name="bigthumb72950203" descr="Volleyball Mascot Running with Trophy Stock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72950203" descr="Volleyball Mascot Running with Trophy Stock Phot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</w:t>
      </w:r>
      <w:r w:rsidRPr="00C66A94">
        <w:rPr>
          <w:noProof/>
          <w:sz w:val="32"/>
          <w:szCs w:val="32"/>
          <w:lang w:eastAsia="pl-PL"/>
        </w:rPr>
        <w:drawing>
          <wp:inline distT="0" distB="0" distL="0" distR="0">
            <wp:extent cx="762000" cy="1524000"/>
            <wp:effectExtent l="19050" t="0" r="0" b="0"/>
            <wp:docPr id="7" name="bigthumb21018236" descr="Young volleyball player. Royalty Free Sto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21018236" descr="Young volleyball player. Royalty Free Stock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</w:t>
      </w:r>
    </w:p>
    <w:sectPr w:rsidR="00C66A94" w:rsidRPr="00C66A94" w:rsidSect="0065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FA7"/>
    <w:rsid w:val="002C04CC"/>
    <w:rsid w:val="00586D71"/>
    <w:rsid w:val="006534FF"/>
    <w:rsid w:val="006755D0"/>
    <w:rsid w:val="00926FA7"/>
    <w:rsid w:val="009D76F6"/>
    <w:rsid w:val="00C66A94"/>
    <w:rsid w:val="00CD5BAB"/>
    <w:rsid w:val="00D8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30"/>
        <o:r id="V:Rule9" type="connector" idref="#_x0000_s1029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5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Admin</cp:lastModifiedBy>
  <cp:revision>2</cp:revision>
  <dcterms:created xsi:type="dcterms:W3CDTF">2020-03-25T16:17:00Z</dcterms:created>
  <dcterms:modified xsi:type="dcterms:W3CDTF">2020-03-25T16:17:00Z</dcterms:modified>
</cp:coreProperties>
</file>